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tbl>
      <w:tblPr>
        <w:tblpPr w:horzAnchor="page" w:tblpX="6838" w:vertAnchor="text" w:tblpY="188" w:leftFromText="180" w:topFromText="0" w:rightFromText="180" w:bottomFromText="0"/>
        <w:tblW w:w="11860" w:type="dxa"/>
        <w:tblBorders/>
        <w:tblLayout w:type="fixed"/>
        <w:tblLook w:val="04A0" w:firstRow="1" w:lastRow="0" w:firstColumn="1" w:lastColumn="0" w:noHBand="0" w:noVBand="1"/>
      </w:tblPr>
      <w:tblGrid>
        <w:gridCol w:w="9464"/>
        <w:gridCol w:w="2396"/>
      </w:tblGrid>
      <w:tr>
        <w:trPr>
          <w:trHeight w:val="1210"/>
        </w:trPr>
        <w:tc>
          <w:tcPr>
            <w:tcBorders/>
            <w:tcW w:w="9464" w:type="dxa"/>
            <w:textDirection w:val="lrTb"/>
            <w:noWrap w:val="false"/>
          </w:tcPr>
          <w:p>
            <w:pPr>
              <w:widowControl w:val="true"/>
              <w:pBdr/>
              <w:spacing/>
              <w:ind w:right="5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Додаток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r>
          </w:p>
          <w:p>
            <w:pPr>
              <w:widowControl w:val="true"/>
              <w:pBdr/>
              <w:spacing/>
              <w:ind w:right="54" w:left="2977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 Регіональної програми розвитку автомобільних доріг загального користування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місцевого значення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роки </w:t>
            </w:r>
            <w: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2396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НАПРЯМИ ДІЯЛЬНОСТІ ТА ЗАХОДИ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Регіональної програми розвитку автомобільних доріг загального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місцевого 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right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(</w:t>
      </w:r>
      <w:r>
        <w:rPr>
          <w:rFonts w:ascii="Times New Roman" w:hAnsi="Times New Roman"/>
          <w:szCs w:val="28"/>
          <w:lang w:val="uk-UA"/>
        </w:rPr>
        <w:t xml:space="preserve">тис</w:t>
      </w:r>
      <w:r>
        <w:rPr>
          <w:rFonts w:ascii="Times New Roman" w:hAnsi="Times New Roman"/>
          <w:szCs w:val="28"/>
          <w:lang w:val="uk-UA"/>
        </w:rPr>
        <w:t xml:space="preserve">. гр</w:t>
      </w:r>
      <w:r>
        <w:rPr>
          <w:rFonts w:ascii="Times New Roman" w:hAnsi="Times New Roman"/>
          <w:szCs w:val="28"/>
          <w:lang w:val="uk-UA"/>
        </w:rPr>
        <w:t xml:space="preserve">н</w:t>
      </w:r>
      <w:r>
        <w:rPr>
          <w:rFonts w:ascii="Times New Roman" w:hAnsi="Times New Roman"/>
          <w:szCs w:val="28"/>
          <w:lang w:val="uk-UA"/>
        </w:rPr>
        <w:t xml:space="preserve">)</w:t>
      </w:r>
      <w:r>
        <w:rPr>
          <w:rFonts w:ascii="Times New Roman" w:hAnsi="Times New Roman"/>
          <w:szCs w:val="28"/>
          <w:lang w:val="uk-UA"/>
        </w:rPr>
      </w:r>
    </w:p>
    <w:p>
      <w:pPr>
        <w:pBdr/>
        <w:spacing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15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127"/>
        <w:gridCol w:w="1842"/>
        <w:gridCol w:w="709"/>
        <w:gridCol w:w="1785"/>
        <w:gridCol w:w="2609"/>
        <w:gridCol w:w="2069"/>
        <w:gridCol w:w="1276"/>
        <w:gridCol w:w="2410"/>
      </w:tblGrid>
      <w:tr>
        <w:trPr>
          <w:cantSplit/>
          <w:trHeight w:val="510"/>
          <w:tblHeader/>
        </w:trPr>
        <w:tc>
          <w:tcPr>
            <w:shd w:val="clear" w:color="000000" w:fill="ffffff"/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Найменування напряму діяльності (пріоритетні завдання)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vMerge w:val="restart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Перелік заходів Програми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Строк виконання заходу, рік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Виконавці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Джерела фінансування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gridSpan w:val="3"/>
            <w:shd w:val="clear" w:color="000000" w:fill="ffffff"/>
            <w:tcBorders/>
            <w:tcW w:w="575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Орієнтовні обсяги фінансування (вартість),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тис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. грн., у тому числі: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</w:tr>
      <w:tr>
        <w:trPr>
          <w:cantSplit/>
          <w:trHeight w:val="855"/>
          <w:tblHeader/>
        </w:trPr>
        <w:tc>
          <w:tcPr>
            <w:shd w:val="clear" w:color="000000" w:fill="ffffff"/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2" w:type="dxa"/>
            <w:vMerge w:val="continue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0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рік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  <w:t xml:space="preserve"> рік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lang w:val="uk-UA"/>
              </w:rPr>
            </w:r>
          </w:p>
        </w:tc>
        <w:tc>
          <w:tcPr>
            <w:shd w:val="clear" w:color="000000" w:fill="ffffff"/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Очікуваний результат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</w:r>
          </w:p>
        </w:tc>
      </w:tr>
      <w:tr>
        <w:trPr>
          <w:cantSplit/>
          <w:trHeight w:val="976"/>
        </w:trPr>
        <w:tc>
          <w:tcPr>
            <w:shd w:val="clear" w:color="000000" w:fill="ffffff"/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1.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Поліпшення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експлуатаційного стану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1.1.Проведення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поточного дрібного ремонту та експлуатаційне утримання автомобільних доріг загального корист</w:t>
            </w:r>
            <w:r>
              <w:rPr>
                <w:rFonts w:ascii="Times New Roman" w:hAnsi="Times New Roman" w:cs="Times New Roman"/>
                <w:lang w:val="uk-UA"/>
              </w:rPr>
              <w:t xml:space="preserve">ування місцевого значення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та штучних споруд на них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– 20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Державне підприємство „Агентство місцевих доріг Чернігівської області”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ошти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державного бюджету та інших джерел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 не заборонених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(у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разі надходження)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алишок субвенції з державного бюджету місцевим бюджетам минулих років та інші джерела, не заборонені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0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64400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,0  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22230,5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396600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r>
          </w:p>
        </w:tc>
        <w:tc>
          <w:tcPr>
            <w:shd w:val="clear" w:color="000000" w:fill="ffffff"/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Усунення пошкоджень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забезпечення роботи елементів автомобільної дороги в різні пори року, утримання та поліпшення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стану мостових переходів, (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 2 роки –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438962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площа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на якій заплановано провести ремонтні роботи з поточного дрібного ремонту та експлуатаційного утримання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color w:val="ff0000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</w:tr>
      <w:tr>
        <w:trPr>
          <w:cantSplit/>
          <w:trHeight w:val="4951"/>
        </w:trPr>
        <w:tc>
          <w:tcPr>
            <w:shd w:val="clear" w:color="000000" w:fill="ffffff"/>
            <w:tcBorders/>
            <w:tcW w:w="562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2.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Поліпшення стану доріг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загального користування місцевого значення, вулиць і доріг комунальної власності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widowControl w:val="true"/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2.1.</w:t>
            </w:r>
            <w:r>
              <w:rPr>
                <w:rFonts w:ascii="Times New Roman" w:hAnsi="Times New Roman" w:cs="Times New Roman"/>
                <w:lang w:val="uk-UA"/>
              </w:rPr>
              <w:t xml:space="preserve">Проведення робіт з будівництва, реконструкції, капітального ремонту автомобільних доріг загального користування місцевого значення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штучних споруд (мостових переходів) </w:t>
            </w:r>
            <w:r>
              <w:rPr>
                <w:rFonts w:ascii="Times New Roman" w:hAnsi="Times New Roman" w:cs="Times New Roman"/>
                <w:lang w:val="uk-UA"/>
              </w:rPr>
              <w:t xml:space="preserve">т.ч</w:t>
            </w:r>
            <w:r>
              <w:rPr>
                <w:rFonts w:ascii="Times New Roman" w:hAnsi="Times New Roman" w:cs="Times New Roman"/>
                <w:lang w:val="uk-UA"/>
              </w:rPr>
              <w:t xml:space="preserve">. проектні роботи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Державне підприємство „Агентство місцевих доріг Чернігівської області”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</w:r>
            <w:r>
              <w:rPr>
                <w:rFonts w:ascii="Times New Roman" w:hAnsi="Times New Roman" w:cs="Times New Roman"/>
                <w:lang w:val="uk-UA" w:eastAsia="ar-S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ошти державного бюджету та інших джерел, не заборонених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(у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разі надходження)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0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89900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,0</w:t>
            </w:r>
            <w:r>
              <w:rPr>
                <w:rFonts w:ascii="Times New Roman" w:hAnsi="Times New Roman" w:cs="Times New Roman"/>
                <w:bCs/>
                <w:lang w:val="en-US"/>
              </w:rPr>
            </w:r>
          </w:p>
        </w:tc>
        <w:tc>
          <w:tcPr>
            <w:shd w:val="clear" w:color="000000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300600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Покращення транспортно-експлуатаційних характеристик автомобільних доріг загального користування місцевого значення, стану мостових переходів на них.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(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 2 роки капітальний ремонт 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-х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мостів та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14,1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км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доріг)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</w:tr>
      <w:tr>
        <w:trPr>
          <w:cantSplit/>
          <w:trHeight w:val="2577"/>
        </w:trPr>
        <w:tc>
          <w:tcPr>
            <w:shd w:val="clear" w:color="000000" w:fill="ffffff"/>
            <w:tcBorders/>
            <w:tcW w:w="562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2.2.</w:t>
            </w:r>
            <w:r>
              <w:rPr>
                <w:rFonts w:ascii="Times New Roman" w:hAnsi="Times New Roman" w:cs="Times New Roman"/>
                <w:lang w:val="uk-UA"/>
              </w:rPr>
              <w:t xml:space="preserve">Проведення робіт з реконструкції, капітального ремонту та поточного середнього ремонту вулиць і доріг комунальної власності у населених пунктах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– 202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Державне підприємство „Агентство місцевих доріг Чернігівської області”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алишок субвенції з державного бюджету місцевим бюджетам минулих років та інші джерела, не заборонені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0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1200,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</w:r>
            <w:r>
              <w:rPr>
                <w:rFonts w:ascii="Times New Roman" w:hAnsi="Times New Roman" w:cs="Times New Roman"/>
                <w:bCs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lang w:val="en-US"/>
              </w:rPr>
            </w:r>
          </w:p>
        </w:tc>
        <w:tc>
          <w:tcPr>
            <w:shd w:val="clear" w:color="000000" w:fill="ffffff"/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Покращення транспортно-експлуатаційних характеристик автомобільних вулиць і доріг комунальної власності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(з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и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відремонтованих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поточним середнім ремонтом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вулиць і доріг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комунальної власності –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1500 м</w:t>
            </w:r>
            <w:r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</w:tr>
      <w:tr>
        <w:trPr>
          <w:cantSplit/>
          <w:trHeight w:val="5027"/>
        </w:trPr>
        <w:tc>
          <w:tcPr>
            <w:shd w:val="clear" w:color="000000" w:fill="ffffff"/>
            <w:tcBorders/>
            <w:tcW w:w="56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Всього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експлуатацію,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будівництв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о, реконструкцію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 капітальн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ий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та поточн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ий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середній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ремон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автомобільних доріг загального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користування місцевого значення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 вулиць і доріг комунальної власності у населених пунктах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Проведення ремонтно-будівельних робіт згідно розроблених переліків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709" w:type="dxa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202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5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- 202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6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17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Державне підприємство „Агентство місцевих доріг Чернігівської області”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26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ошти державного бюджету та інших джерел, не заборонених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(у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разі надходження)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Залишок субвенції з державного бюджету місцевим бюджетам минулих років та інші джерела, не заборонені законодавством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  <w:tc>
          <w:tcPr>
            <w:shd w:val="clear" w:color="000000" w:fill="ffffff"/>
            <w:tcBorders/>
            <w:tcW w:w="20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354300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,0  </w:t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 w:firstLine="7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23430,7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12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697200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,0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–</w:t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  <w:tc>
          <w:tcPr>
            <w:shd w:val="clear" w:color="000000" w:fill="ffffff"/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Забезпечення розвитку автомобільних доріг загального  користування місцевого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значення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, зокрема за маршрутним принципом, вулиць і доріг комунальної власності у населених пунктах</w:t>
            </w:r>
            <w:r>
              <w:rPr>
                <w:rFonts w:ascii="Times New Roman" w:hAnsi="Times New Roman" w:cs="Times New Roman"/>
                <w:bCs/>
                <w:lang w:val="uk-UA"/>
              </w:rPr>
            </w:r>
          </w:p>
        </w:tc>
      </w:tr>
    </w:tbl>
    <w:p>
      <w:pPr>
        <w:pBdr/>
        <w:tabs>
          <w:tab w:val="left" w:leader="none" w:pos="705"/>
        </w:tabs>
        <w:spacing/>
        <w:ind/>
        <w:rPr>
          <w:rFonts w:ascii="Times New Roman" w:hAnsi="Times New Roman"/>
          <w:color w:val="ff0000"/>
          <w:sz w:val="28"/>
          <w:lang w:val="uk-UA"/>
        </w:rPr>
      </w:pPr>
      <w:r>
        <w:rPr>
          <w:rFonts w:ascii="Times New Roman" w:hAnsi="Times New Roman"/>
          <w:color w:val="ff0000"/>
          <w:sz w:val="28"/>
          <w:lang w:val="uk-UA"/>
        </w:rPr>
      </w:r>
      <w:r>
        <w:rPr>
          <w:rFonts w:ascii="Times New Roman" w:hAnsi="Times New Roman"/>
          <w:color w:val="ff0000"/>
          <w:sz w:val="28"/>
          <w:lang w:val="uk-U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Директор Державного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підприємства «Агентство місцевих 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 w:line="240" w:lineRule="atLeast"/>
        <w:ind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доріг Чернігівськ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ої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області»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                                                                                                                           Олександр МИСНИК</w:t>
      </w:r>
      <w:r>
        <w:rPr>
          <w:rFonts w:ascii="Times New Roman" w:hAnsi="Times New Roman" w:cs="Times New Roman"/>
          <w:sz w:val="28"/>
          <w:szCs w:val="28"/>
          <w:lang w:val="uk-UA" w:eastAsia="ar-S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headerReference w:type="default" r:id="rId9"/>
      <w:footnotePr/>
      <w:endnotePr/>
      <w:type w:val="nextPage"/>
      <w:pgSz w:h="11906" w:orient="landscape" w:w="16838"/>
      <w:pgMar w:top="709" w:right="850" w:bottom="284" w:left="850" w:header="708" w:footer="708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ntiqua">
    <w:panose1 w:val="020B0603030804020204"/>
  </w:font>
  <w:font w:name="Verdana">
    <w:panose1 w:val="020B0604030504040204"/>
  </w:font>
  <w:font w:name="Tahoma">
    <w:panose1 w:val="020B0604030504040204"/>
  </w:font>
  <w:font w:name="Arial CYR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643"/>
        </w:tabs>
        <w:spacing/>
        <w:ind w:hanging="360" w:left="643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95"/>
      </w:pPr>
      <w:rPr>
        <w:rFonts w:hint="default" w:cs="Times New Roman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55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260" w:left="2195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1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3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5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7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9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1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3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55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num" w:leader="none" w:pos="795"/>
        </w:tabs>
        <w:spacing/>
        <w:ind w:hanging="360" w:left="795"/>
      </w:pPr>
      <w:rPr>
        <w:rFonts w:hint="default"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515"/>
        </w:tabs>
        <w:spacing/>
        <w:ind w:hanging="360" w:left="1515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235"/>
        </w:tabs>
        <w:spacing/>
        <w:ind w:hanging="360" w:left="223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955"/>
        </w:tabs>
        <w:spacing/>
        <w:ind w:hanging="360" w:left="295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75"/>
        </w:tabs>
        <w:spacing/>
        <w:ind w:hanging="360" w:left="3675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95"/>
        </w:tabs>
        <w:spacing/>
        <w:ind w:hanging="360" w:left="439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115"/>
        </w:tabs>
        <w:spacing/>
        <w:ind w:hanging="360" w:left="511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835"/>
        </w:tabs>
        <w:spacing/>
        <w:ind w:hanging="360" w:left="5835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555"/>
        </w:tabs>
        <w:spacing/>
        <w:ind w:hanging="360" w:left="6555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color w:val="000000"/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tabs>
          <w:tab w:val="num" w:leader="none" w:pos="1848"/>
        </w:tabs>
        <w:spacing/>
        <w:ind w:hanging="1140" w:left="1848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788"/>
        </w:tabs>
        <w:spacing/>
        <w:ind w:hanging="360" w:left="1788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08"/>
        </w:tabs>
        <w:spacing/>
        <w:ind w:hanging="360" w:left="250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28"/>
        </w:tabs>
        <w:spacing/>
        <w:ind w:hanging="360" w:left="322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48"/>
        </w:tabs>
        <w:spacing/>
        <w:ind w:hanging="360" w:left="3948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68"/>
        </w:tabs>
        <w:spacing/>
        <w:ind w:hanging="360" w:left="466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388"/>
        </w:tabs>
        <w:spacing/>
        <w:ind w:hanging="360" w:left="538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08"/>
        </w:tabs>
        <w:spacing/>
        <w:ind w:hanging="360" w:left="6108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28"/>
        </w:tabs>
        <w:spacing/>
        <w:ind w:hanging="360" w:left="6828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tabs>
          <w:tab w:val="num" w:leader="none" w:pos="570"/>
        </w:tabs>
        <w:spacing/>
        <w:ind w:hanging="570" w:left="570"/>
      </w:pPr>
      <w:rPr>
        <w:rFonts w:hint="default" w:cs="Times New Roman"/>
        <w:u w:val="none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u w:val="none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 w:cs="Times New Roman"/>
        <w:u w:val="none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  <w:u w:val="none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1080"/>
        </w:tabs>
        <w:spacing/>
        <w:ind w:hanging="1080" w:left="1080"/>
      </w:pPr>
      <w:rPr>
        <w:rFonts w:hint="default" w:cs="Times New Roman"/>
        <w:u w:val="none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1440"/>
        </w:tabs>
        <w:spacing/>
        <w:ind w:hanging="1440" w:left="1440"/>
      </w:pPr>
      <w:rPr>
        <w:rFonts w:hint="default" w:cs="Times New Roman"/>
        <w:u w:val="none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 w:cs="Times New Roman"/>
        <w:u w:val="none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1800"/>
        </w:tabs>
        <w:spacing/>
        <w:ind w:hanging="1800" w:left="1800"/>
      </w:pPr>
      <w:rPr>
        <w:rFonts w:hint="default" w:cs="Times New Roman"/>
        <w:u w:val="none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2160"/>
        </w:tabs>
        <w:spacing/>
        <w:ind w:hanging="2160" w:left="2160"/>
      </w:pPr>
      <w:rPr>
        <w:rFonts w:hint="default" w:cs="Times New Roman"/>
        <w:u w:val="none"/>
      </w:rPr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auto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5"/>
  </w:num>
  <w:num w:numId="18">
    <w:abstractNumId w:val="3"/>
  </w:num>
  <w:num w:numId="19">
    <w:abstractNumId w:val="1"/>
  </w:num>
  <w:num w:numId="20">
    <w:abstractNumId w:val="0"/>
  </w:num>
  <w:num w:numId="21">
    <w:abstractNumId w:val="7"/>
  </w:num>
  <w:num w:numId="22">
    <w:abstractNumId w:val="12"/>
  </w:num>
  <w:num w:numId="23">
    <w:abstractNumId w:val="9"/>
  </w:num>
  <w:num w:numId="24">
    <w:abstractNumId w:val="6"/>
  </w:num>
  <w:num w:numId="25">
    <w:abstractNumId w:val="11"/>
  </w:num>
  <w:num w:numId="26">
    <w:abstractNumId w:val="10"/>
  </w:num>
  <w:num w:numId="27">
    <w:abstractNumId w:val="8"/>
  </w:num>
  <w:num w:numId="28">
    <w:abstractNumId w:val="4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doNotHyphenateCaps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5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9"/>
    <w:next w:val="71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9"/>
    <w:next w:val="71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24"/>
    <w:link w:val="72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4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4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4"/>
    <w:link w:val="7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9"/>
    <w:next w:val="71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24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9"/>
    <w:next w:val="71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2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9"/>
    <w:next w:val="71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2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4"/>
    <w:link w:val="734"/>
    <w:uiPriority w:val="99"/>
    <w:pPr>
      <w:pBdr/>
      <w:spacing/>
      <w:ind/>
    </w:pPr>
  </w:style>
  <w:style w:type="character" w:styleId="178">
    <w:name w:val="Footer Char"/>
    <w:basedOn w:val="724"/>
    <w:link w:val="736"/>
    <w:uiPriority w:val="99"/>
    <w:pPr>
      <w:pBdr/>
      <w:spacing/>
      <w:ind/>
    </w:pPr>
  </w:style>
  <w:style w:type="paragraph" w:styleId="180">
    <w:name w:val="footnote text"/>
    <w:basedOn w:val="71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2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qFormat/>
    <w:pPr>
      <w:widowControl w:val="false"/>
      <w:pBdr/>
      <w:spacing/>
      <w:ind/>
    </w:pPr>
    <w:rPr>
      <w:rFonts w:ascii="Arial CYR" w:hAnsi="Arial CYR" w:eastAsia="Times New Roman" w:cs="Arial CYR"/>
      <w:sz w:val="24"/>
      <w:szCs w:val="24"/>
    </w:rPr>
  </w:style>
  <w:style w:type="paragraph" w:styleId="720">
    <w:name w:val="Heading 1"/>
    <w:basedOn w:val="719"/>
    <w:next w:val="719"/>
    <w:link w:val="727"/>
    <w:uiPriority w:val="99"/>
    <w:qFormat/>
    <w:pPr>
      <w:keepNext w:val="true"/>
      <w:widowControl w:val="true"/>
      <w:pBdr/>
      <w:spacing/>
      <w:ind/>
      <w:outlineLvl w:val="0"/>
    </w:pPr>
    <w:rPr>
      <w:rFonts w:eastAsia="Calibri" w:cs="Times New Roman"/>
      <w:b/>
      <w:sz w:val="20"/>
      <w:szCs w:val="20"/>
      <w:lang w:val="uk-UA"/>
    </w:rPr>
  </w:style>
  <w:style w:type="paragraph" w:styleId="721">
    <w:name w:val="Heading 2"/>
    <w:basedOn w:val="719"/>
    <w:next w:val="719"/>
    <w:link w:val="728"/>
    <w:uiPriority w:val="99"/>
    <w:qFormat/>
    <w:pPr>
      <w:keepNext w:val="true"/>
      <w:widowControl w:val="true"/>
      <w:pBdr/>
      <w:spacing/>
      <w:ind/>
      <w:outlineLvl w:val="1"/>
    </w:pPr>
    <w:rPr>
      <w:rFonts w:eastAsia="Calibri" w:cs="Times New Roman"/>
      <w:sz w:val="20"/>
      <w:szCs w:val="20"/>
      <w:lang w:val="uk-UA"/>
    </w:rPr>
  </w:style>
  <w:style w:type="paragraph" w:styleId="722">
    <w:name w:val="Heading 3"/>
    <w:basedOn w:val="719"/>
    <w:next w:val="719"/>
    <w:link w:val="729"/>
    <w:uiPriority w:val="99"/>
    <w:qFormat/>
    <w:pPr>
      <w:keepNext w:val="true"/>
      <w:widowControl w:val="true"/>
      <w:pBdr/>
      <w:spacing/>
      <w:ind/>
      <w:jc w:val="center"/>
      <w:outlineLvl w:val="2"/>
    </w:pPr>
    <w:rPr>
      <w:rFonts w:eastAsia="Calibri" w:cs="Times New Roman"/>
      <w:sz w:val="20"/>
      <w:szCs w:val="20"/>
    </w:rPr>
  </w:style>
  <w:style w:type="paragraph" w:styleId="723">
    <w:name w:val="Heading 4"/>
    <w:basedOn w:val="719"/>
    <w:next w:val="719"/>
    <w:link w:val="730"/>
    <w:uiPriority w:val="99"/>
    <w:qFormat/>
    <w:pPr>
      <w:keepNext w:val="true"/>
      <w:widowControl w:val="true"/>
      <w:pBdr/>
      <w:spacing/>
      <w:ind/>
      <w:outlineLvl w:val="3"/>
    </w:pPr>
    <w:rPr>
      <w:rFonts w:eastAsia="Calibri" w:cs="Times New Roman"/>
      <w:b/>
      <w:sz w:val="20"/>
      <w:szCs w:val="20"/>
      <w:lang w:val="uk-UA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character" w:styleId="727" w:customStyle="1">
    <w:name w:val="Заголовок 1 Знак"/>
    <w:link w:val="720"/>
    <w:uiPriority w:val="99"/>
    <w:pPr>
      <w:pBdr/>
      <w:spacing/>
      <w:ind/>
    </w:pPr>
    <w:rPr>
      <w:rFonts w:ascii="Times New Roman" w:hAnsi="Times New Roman"/>
      <w:b/>
      <w:sz w:val="20"/>
      <w:lang w:val="uk-UA" w:eastAsia="ru-RU"/>
    </w:rPr>
  </w:style>
  <w:style w:type="character" w:styleId="728" w:customStyle="1">
    <w:name w:val="Заголовок 2 Знак"/>
    <w:link w:val="721"/>
    <w:uiPriority w:val="99"/>
    <w:pPr>
      <w:pBdr/>
      <w:spacing/>
      <w:ind/>
    </w:pPr>
    <w:rPr>
      <w:rFonts w:ascii="Times New Roman" w:hAnsi="Times New Roman"/>
      <w:sz w:val="20"/>
      <w:lang w:val="uk-UA" w:eastAsia="ru-RU"/>
    </w:rPr>
  </w:style>
  <w:style w:type="character" w:styleId="729" w:customStyle="1">
    <w:name w:val="Заголовок 3 Знак"/>
    <w:link w:val="722"/>
    <w:uiPriority w:val="99"/>
    <w:pPr>
      <w:pBdr/>
      <w:spacing/>
      <w:ind/>
    </w:pPr>
    <w:rPr>
      <w:rFonts w:ascii="Times New Roman" w:hAnsi="Times New Roman"/>
      <w:sz w:val="20"/>
      <w:lang w:eastAsia="ru-RU"/>
    </w:rPr>
  </w:style>
  <w:style w:type="character" w:styleId="730" w:customStyle="1">
    <w:name w:val="Заголовок 4 Знак"/>
    <w:link w:val="723"/>
    <w:uiPriority w:val="99"/>
    <w:pPr>
      <w:pBdr/>
      <w:spacing/>
      <w:ind/>
    </w:pPr>
    <w:rPr>
      <w:rFonts w:ascii="Times New Roman" w:hAnsi="Times New Roman"/>
      <w:b/>
      <w:sz w:val="20"/>
      <w:lang w:val="uk-UA" w:eastAsia="ru-RU"/>
    </w:rPr>
  </w:style>
  <w:style w:type="paragraph" w:styleId="731">
    <w:name w:val="Balloon Text"/>
    <w:basedOn w:val="719"/>
    <w:link w:val="732"/>
    <w:uiPriority w:val="99"/>
    <w:semiHidden/>
    <w:pPr>
      <w:pBdr/>
      <w:spacing/>
      <w:ind/>
    </w:pPr>
    <w:rPr>
      <w:rFonts w:ascii="Tahoma" w:hAnsi="Tahoma" w:eastAsia="Calibri" w:cs="Times New Roman"/>
      <w:sz w:val="16"/>
      <w:szCs w:val="16"/>
    </w:rPr>
  </w:style>
  <w:style w:type="character" w:styleId="732" w:customStyle="1">
    <w:name w:val="Текст выноски Знак"/>
    <w:link w:val="731"/>
    <w:uiPriority w:val="99"/>
    <w:semiHidden/>
    <w:pPr>
      <w:pBdr/>
      <w:spacing/>
      <w:ind/>
    </w:pPr>
    <w:rPr>
      <w:rFonts w:ascii="Tahoma" w:hAnsi="Tahoma"/>
      <w:sz w:val="16"/>
      <w:lang w:eastAsia="ru-RU"/>
    </w:rPr>
  </w:style>
  <w:style w:type="paragraph" w:styleId="733">
    <w:name w:val="List Paragraph"/>
    <w:basedOn w:val="719"/>
    <w:uiPriority w:val="99"/>
    <w:qFormat/>
    <w:pPr>
      <w:widowControl w:val="true"/>
      <w:pBdr/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styleId="734">
    <w:name w:val="Header"/>
    <w:basedOn w:val="719"/>
    <w:link w:val="735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rFonts w:eastAsia="Calibri" w:cs="Times New Roman"/>
    </w:rPr>
  </w:style>
  <w:style w:type="character" w:styleId="735" w:customStyle="1">
    <w:name w:val="Верхний колонтитул Знак"/>
    <w:link w:val="734"/>
    <w:uiPriority w:val="99"/>
    <w:pPr>
      <w:pBdr/>
      <w:spacing/>
      <w:ind/>
    </w:pPr>
    <w:rPr>
      <w:rFonts w:ascii="Arial CYR" w:hAnsi="Arial CYR"/>
      <w:sz w:val="24"/>
      <w:lang w:eastAsia="ru-RU"/>
    </w:rPr>
  </w:style>
  <w:style w:type="paragraph" w:styleId="736">
    <w:name w:val="Footer"/>
    <w:basedOn w:val="719"/>
    <w:link w:val="737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rFonts w:eastAsia="Calibri" w:cs="Times New Roman"/>
    </w:rPr>
  </w:style>
  <w:style w:type="character" w:styleId="737" w:customStyle="1">
    <w:name w:val="Нижний колонтитул Знак"/>
    <w:link w:val="736"/>
    <w:uiPriority w:val="99"/>
    <w:pPr>
      <w:pBdr/>
      <w:spacing/>
      <w:ind/>
    </w:pPr>
    <w:rPr>
      <w:rFonts w:ascii="Arial CYR" w:hAnsi="Arial CYR"/>
      <w:sz w:val="24"/>
      <w:lang w:eastAsia="ru-RU"/>
    </w:rPr>
  </w:style>
  <w:style w:type="paragraph" w:styleId="738">
    <w:name w:val="Title"/>
    <w:basedOn w:val="719"/>
    <w:link w:val="739"/>
    <w:uiPriority w:val="99"/>
    <w:qFormat/>
    <w:pPr>
      <w:widowControl w:val="true"/>
      <w:pBdr/>
      <w:spacing/>
      <w:ind/>
      <w:jc w:val="center"/>
    </w:pPr>
    <w:rPr>
      <w:rFonts w:eastAsia="Calibri" w:cs="Times New Roman"/>
      <w:b/>
      <w:sz w:val="20"/>
      <w:szCs w:val="20"/>
      <w:lang w:val="uk-UA"/>
    </w:rPr>
  </w:style>
  <w:style w:type="character" w:styleId="739" w:customStyle="1">
    <w:name w:val="Заголовок Знак"/>
    <w:link w:val="738"/>
    <w:uiPriority w:val="99"/>
    <w:pPr>
      <w:pBdr/>
      <w:spacing/>
      <w:ind/>
    </w:pPr>
    <w:rPr>
      <w:rFonts w:ascii="Times New Roman" w:hAnsi="Times New Roman"/>
      <w:b/>
      <w:sz w:val="20"/>
      <w:lang w:val="uk-UA" w:eastAsia="ru-RU"/>
    </w:rPr>
  </w:style>
  <w:style w:type="table" w:styleId="740">
    <w:name w:val="Table Grid"/>
    <w:basedOn w:val="725"/>
    <w:uiPriority w:val="99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1">
    <w:name w:val="Body Text"/>
    <w:basedOn w:val="719"/>
    <w:link w:val="742"/>
    <w:uiPriority w:val="99"/>
    <w:pPr>
      <w:widowControl w:val="true"/>
      <w:pBdr/>
      <w:spacing/>
      <w:ind/>
    </w:pPr>
    <w:rPr>
      <w:rFonts w:eastAsia="Calibri" w:cs="Times New Roman"/>
      <w:b/>
      <w:sz w:val="20"/>
      <w:szCs w:val="20"/>
      <w:lang w:val="uk-UA"/>
    </w:rPr>
  </w:style>
  <w:style w:type="character" w:styleId="742" w:customStyle="1">
    <w:name w:val="Основной текст Знак"/>
    <w:link w:val="741"/>
    <w:uiPriority w:val="99"/>
    <w:pPr>
      <w:pBdr/>
      <w:spacing/>
      <w:ind/>
    </w:pPr>
    <w:rPr>
      <w:rFonts w:ascii="Times New Roman" w:hAnsi="Times New Roman"/>
      <w:b/>
      <w:sz w:val="20"/>
      <w:lang w:val="uk-UA" w:eastAsia="ru-RU"/>
    </w:rPr>
  </w:style>
  <w:style w:type="character" w:styleId="743">
    <w:name w:val="page number"/>
    <w:uiPriority w:val="99"/>
    <w:pPr>
      <w:pBdr/>
      <w:spacing/>
      <w:ind/>
    </w:pPr>
    <w:rPr>
      <w:rFonts w:cs="Times New Roman"/>
    </w:rPr>
  </w:style>
  <w:style w:type="paragraph" w:styleId="744">
    <w:name w:val="List Bullet"/>
    <w:basedOn w:val="719"/>
    <w:uiPriority w:val="99"/>
    <w:pPr>
      <w:widowControl w:val="true"/>
      <w:pBdr/>
      <w:tabs>
        <w:tab w:val="num" w:leader="none" w:pos="360"/>
      </w:tabs>
      <w:spacing/>
      <w:ind w:hanging="360" w:left="360"/>
    </w:pPr>
    <w:rPr>
      <w:rFonts w:ascii="Times New Roman" w:hAnsi="Times New Roman" w:cs="Times New Roman"/>
      <w:sz w:val="20"/>
      <w:szCs w:val="20"/>
    </w:rPr>
  </w:style>
  <w:style w:type="paragraph" w:styleId="745">
    <w:name w:val="List Bullet 2"/>
    <w:basedOn w:val="719"/>
    <w:uiPriority w:val="99"/>
    <w:pPr>
      <w:widowControl w:val="true"/>
      <w:pBdr/>
      <w:tabs>
        <w:tab w:val="num" w:leader="none" w:pos="643"/>
      </w:tabs>
      <w:spacing/>
      <w:ind w:hanging="360" w:left="643"/>
    </w:pPr>
    <w:rPr>
      <w:rFonts w:ascii="Times New Roman" w:hAnsi="Times New Roman" w:cs="Times New Roman"/>
      <w:sz w:val="20"/>
      <w:szCs w:val="20"/>
    </w:rPr>
  </w:style>
  <w:style w:type="paragraph" w:styleId="746">
    <w:name w:val="Caption"/>
    <w:basedOn w:val="719"/>
    <w:uiPriority w:val="99"/>
    <w:qFormat/>
    <w:pPr>
      <w:widowControl w:val="true"/>
      <w:pBdr/>
      <w:spacing/>
      <w: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character" w:styleId="747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character" w:styleId="748">
    <w:name w:val="FollowedHyperlink"/>
    <w:uiPriority w:val="99"/>
    <w:pPr>
      <w:pBdr/>
      <w:spacing/>
      <w:ind/>
    </w:pPr>
    <w:rPr>
      <w:rFonts w:cs="Times New Roman"/>
      <w:color w:val="800080"/>
      <w:u w:val="single"/>
    </w:rPr>
  </w:style>
  <w:style w:type="paragraph" w:styleId="749">
    <w:name w:val="Normal (Web)"/>
    <w:basedOn w:val="719"/>
    <w:uiPriority w:val="99"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</w:rPr>
  </w:style>
  <w:style w:type="character" w:styleId="750" w:customStyle="1">
    <w:name w:val="Подпись к картинке (3)"/>
    <w:uiPriority w:val="99"/>
    <w:pPr>
      <w:pBdr/>
      <w:spacing/>
      <w:ind/>
    </w:pPr>
    <w:rPr>
      <w:lang w:val="en-US"/>
    </w:rPr>
  </w:style>
  <w:style w:type="character" w:styleId="751" w:customStyle="1">
    <w:name w:val="Основной текст (2)"/>
    <w:uiPriority w:val="99"/>
    <w:pPr>
      <w:pBdr/>
      <w:spacing/>
      <w:ind/>
    </w:pPr>
  </w:style>
  <w:style w:type="character" w:styleId="752" w:customStyle="1">
    <w:name w:val="Основной текст (2)_"/>
    <w:link w:val="753"/>
    <w:uiPriority w:val="99"/>
    <w:pPr>
      <w:pBdr/>
      <w:spacing/>
      <w:ind/>
    </w:pPr>
    <w:rPr>
      <w:rFonts w:ascii="Arial" w:hAnsi="Arial"/>
      <w:sz w:val="14"/>
      <w:shd w:val="clear" w:color="auto" w:fill="ffffff"/>
    </w:rPr>
  </w:style>
  <w:style w:type="paragraph" w:styleId="753" w:customStyle="1">
    <w:name w:val="Основной текст (2)1"/>
    <w:basedOn w:val="719"/>
    <w:link w:val="752"/>
    <w:uiPriority w:val="99"/>
    <w:pPr>
      <w:pBdr/>
      <w:shd w:val="clear" w:color="auto" w:fill="ffffff"/>
      <w:spacing w:line="178" w:lineRule="exact"/>
      <w:ind w:hanging="160"/>
      <w:jc w:val="both"/>
    </w:pPr>
    <w:rPr>
      <w:rFonts w:ascii="Arial" w:hAnsi="Arial" w:eastAsia="Calibri" w:cs="Times New Roman"/>
      <w:sz w:val="14"/>
      <w:szCs w:val="20"/>
    </w:rPr>
  </w:style>
  <w:style w:type="character" w:styleId="754" w:customStyle="1">
    <w:name w:val="Сноска_"/>
    <w:link w:val="755"/>
    <w:uiPriority w:val="99"/>
    <w:pPr>
      <w:pBdr/>
      <w:spacing/>
      <w:ind/>
    </w:pPr>
    <w:rPr>
      <w:shd w:val="clear" w:color="auto" w:fill="ffffff"/>
    </w:rPr>
  </w:style>
  <w:style w:type="paragraph" w:styleId="755" w:customStyle="1">
    <w:name w:val="Сноска"/>
    <w:basedOn w:val="719"/>
    <w:link w:val="754"/>
    <w:uiPriority w:val="99"/>
    <w:pPr>
      <w:pBdr/>
      <w:shd w:val="clear" w:color="auto" w:fill="ffffff"/>
      <w:spacing w:line="238" w:lineRule="exact"/>
      <w:ind w:firstLine="440"/>
      <w:jc w:val="both"/>
    </w:pPr>
    <w:rPr>
      <w:rFonts w:ascii="Calibri" w:hAnsi="Calibri" w:eastAsia="Calibri" w:cs="Times New Roman"/>
      <w:sz w:val="20"/>
      <w:szCs w:val="20"/>
    </w:rPr>
  </w:style>
  <w:style w:type="paragraph" w:styleId="756">
    <w:name w:val="Document Map"/>
    <w:basedOn w:val="719"/>
    <w:link w:val="757"/>
    <w:uiPriority w:val="99"/>
    <w:semiHidden/>
    <w:pPr>
      <w:widowControl w:val="true"/>
      <w:pBdr/>
      <w:shd w:val="clear" w:color="auto" w:fill="000080"/>
      <w:spacing/>
      <w:ind/>
    </w:pPr>
    <w:rPr>
      <w:rFonts w:ascii="Tahoma" w:hAnsi="Tahoma" w:eastAsia="Calibri" w:cs="Times New Roman"/>
      <w:sz w:val="20"/>
      <w:szCs w:val="20"/>
      <w:lang w:val="uk-UA"/>
    </w:rPr>
  </w:style>
  <w:style w:type="character" w:styleId="757" w:customStyle="1">
    <w:name w:val="Схема документа Знак"/>
    <w:link w:val="756"/>
    <w:uiPriority w:val="99"/>
    <w:semiHidden/>
    <w:pPr>
      <w:pBdr/>
      <w:spacing/>
      <w:ind/>
    </w:pPr>
    <w:rPr>
      <w:rFonts w:ascii="Tahoma" w:hAnsi="Tahoma"/>
      <w:sz w:val="20"/>
      <w:shd w:val="clear" w:color="auto" w:fill="000080"/>
      <w:lang w:val="uk-UA"/>
    </w:rPr>
  </w:style>
  <w:style w:type="paragraph" w:styleId="758" w:customStyle="1">
    <w:name w:val="Знак Знак Знак"/>
    <w:basedOn w:val="719"/>
    <w:uiPriority w:val="99"/>
    <w:pPr>
      <w:widowControl w:val="true"/>
      <w:pBdr/>
      <w:spacing/>
      <w:ind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styleId="759">
    <w:name w:val="List 2"/>
    <w:basedOn w:val="719"/>
    <w:uiPriority w:val="99"/>
    <w:pPr>
      <w:pBdr/>
      <w:spacing/>
      <w:ind w:hanging="283" w:left="566"/>
    </w:pPr>
  </w:style>
  <w:style w:type="paragraph" w:styleId="760">
    <w:name w:val="Body Text Indent"/>
    <w:basedOn w:val="719"/>
    <w:link w:val="761"/>
    <w:uiPriority w:val="99"/>
    <w:pPr>
      <w:pBdr/>
      <w:spacing w:after="120"/>
      <w:ind w:left="283"/>
    </w:pPr>
    <w:rPr>
      <w:rFonts w:cs="Times New Roman"/>
    </w:rPr>
  </w:style>
  <w:style w:type="character" w:styleId="761" w:customStyle="1">
    <w:name w:val="Основной текст с отступом Знак"/>
    <w:link w:val="760"/>
    <w:uiPriority w:val="99"/>
    <w:pPr>
      <w:pBdr/>
      <w:spacing/>
      <w:ind/>
    </w:pPr>
    <w:rPr>
      <w:rFonts w:ascii="Arial CYR" w:hAnsi="Arial CYR"/>
      <w:sz w:val="24"/>
    </w:rPr>
  </w:style>
  <w:style w:type="paragraph" w:styleId="762">
    <w:name w:val="Body Text First Indent"/>
    <w:basedOn w:val="741"/>
    <w:link w:val="763"/>
    <w:uiPriority w:val="99"/>
    <w:pPr>
      <w:widowControl w:val="false"/>
      <w:pBdr/>
      <w:spacing w:after="120"/>
      <w:ind w:firstLine="210"/>
    </w:pPr>
    <w:rPr>
      <w:szCs w:val="24"/>
    </w:rPr>
  </w:style>
  <w:style w:type="character" w:styleId="763" w:customStyle="1">
    <w:name w:val="Красная строка Знак"/>
    <w:link w:val="762"/>
    <w:uiPriority w:val="99"/>
    <w:pPr>
      <w:pBdr/>
      <w:spacing/>
      <w:ind/>
    </w:pPr>
    <w:rPr>
      <w:rFonts w:ascii="Arial CYR" w:hAnsi="Arial CYR"/>
      <w:b/>
      <w:sz w:val="24"/>
      <w:lang w:val="uk-UA" w:eastAsia="ru-RU"/>
    </w:rPr>
  </w:style>
  <w:style w:type="paragraph" w:styleId="764">
    <w:name w:val="Body Text First Indent 2"/>
    <w:basedOn w:val="760"/>
    <w:link w:val="765"/>
    <w:uiPriority w:val="99"/>
    <w:pPr>
      <w:pBdr/>
      <w:spacing/>
      <w:ind w:firstLine="210"/>
    </w:pPr>
  </w:style>
  <w:style w:type="character" w:styleId="765" w:customStyle="1">
    <w:name w:val="Красная строка 2 Знак"/>
    <w:link w:val="764"/>
    <w:uiPriority w:val="99"/>
    <w:pPr>
      <w:pBdr/>
      <w:spacing/>
      <w:ind/>
    </w:pPr>
    <w:rPr>
      <w:rFonts w:ascii="Arial CYR" w:hAnsi="Arial CYR" w:cs="Arial CYR"/>
      <w:sz w:val="24"/>
      <w:szCs w:val="24"/>
    </w:rPr>
  </w:style>
  <w:style w:type="character" w:styleId="766" w:customStyle="1">
    <w:name w:val="rvts9"/>
    <w:uiPriority w:val="99"/>
    <w:pPr>
      <w:pBdr/>
      <w:spacing/>
      <w:ind/>
    </w:pPr>
    <w:rPr>
      <w:rFonts w:cs="Times New Roman"/>
    </w:rPr>
  </w:style>
  <w:style w:type="character" w:styleId="767" w:customStyle="1">
    <w:name w:val="rvts23"/>
    <w:uiPriority w:val="99"/>
    <w:pPr>
      <w:pBdr/>
      <w:spacing/>
      <w:ind/>
    </w:pPr>
    <w:rPr>
      <w:rFonts w:cs="Times New Roman"/>
    </w:rPr>
  </w:style>
  <w:style w:type="paragraph" w:styleId="768" w:customStyle="1">
    <w:name w:val="Нормальний текст"/>
    <w:basedOn w:val="719"/>
    <w:pPr>
      <w:widowControl w:val="true"/>
      <w:pBdr/>
      <w:spacing w:before="120"/>
      <w:ind w:firstLine="567"/>
    </w:pPr>
    <w:rPr>
      <w:rFonts w:ascii="antiqua" w:hAnsi="antiqua" w:cs="Times New Roman"/>
      <w:sz w:val="26"/>
      <w:szCs w:val="20"/>
      <w:lang w:val="uk-UA"/>
    </w:rPr>
  </w:style>
  <w:style w:type="paragraph" w:styleId="769" w:customStyle="1">
    <w:name w:val="Назва документа"/>
    <w:basedOn w:val="719"/>
    <w:next w:val="719"/>
    <w:pPr>
      <w:keepNext w:val="true"/>
      <w:keepLines w:val="true"/>
      <w:widowControl w:val="true"/>
      <w:pBdr/>
      <w:spacing w:after="240" w:before="240"/>
      <w:ind/>
      <w:jc w:val="center"/>
    </w:pPr>
    <w:rPr>
      <w:rFonts w:ascii="antiqua" w:hAnsi="antiqua" w:cs="Times New Roman"/>
      <w:b/>
      <w:sz w:val="26"/>
      <w:szCs w:val="20"/>
      <w:lang w:val="uk-UA"/>
    </w:rPr>
  </w:style>
  <w:style w:type="paragraph" w:styleId="770" w:customStyle="1">
    <w:name w:val="Shapka Documentu"/>
    <w:basedOn w:val="719"/>
    <w:pPr>
      <w:keepNext w:val="true"/>
      <w:keepLines w:val="true"/>
      <w:widowControl w:val="true"/>
      <w:pBdr/>
      <w:spacing w:after="240"/>
      <w:ind w:left="3969"/>
      <w:jc w:val="center"/>
    </w:pPr>
    <w:rPr>
      <w:rFonts w:ascii="antiqua" w:hAnsi="antiqua" w:cs="Times New Roman"/>
      <w:sz w:val="26"/>
      <w:szCs w:val="20"/>
      <w:lang w:val="uk-UA"/>
    </w:rPr>
  </w:style>
  <w:style w:type="character" w:styleId="771" w:customStyle="1">
    <w:name w:val="Стандартный HTML Знак"/>
    <w:basedOn w:val="724"/>
    <w:link w:val="772"/>
    <w:uiPriority w:val="99"/>
    <w:pPr>
      <w:pBdr/>
      <w:spacing/>
      <w:ind/>
    </w:pPr>
    <w:rPr>
      <w:rFonts w:ascii="Courier New" w:hAnsi="Courier New" w:eastAsia="Times New Roman" w:cs="Courier New"/>
      <w:lang w:eastAsia="ar-SA"/>
    </w:rPr>
  </w:style>
  <w:style w:type="paragraph" w:styleId="772">
    <w:name w:val="HTML Preformatted"/>
    <w:basedOn w:val="719"/>
    <w:link w:val="771"/>
    <w:uiPriority w:val="99"/>
    <w:pPr>
      <w:widowControl w:val="true"/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cs="Courier New"/>
      <w:sz w:val="20"/>
      <w:szCs w:val="20"/>
      <w:lang w:eastAsia="ar-SA"/>
    </w:rPr>
  </w:style>
  <w:style w:type="paragraph" w:styleId="773" w:customStyle="1">
    <w:name w:val="Цитата1"/>
    <w:basedOn w:val="719"/>
    <w:uiPriority w:val="99"/>
    <w:pPr>
      <w:widowControl w:val="true"/>
      <w:pBdr/>
      <w:spacing w:before="600"/>
      <w:ind w:right="2335" w:left="2340"/>
      <w:jc w:val="center"/>
    </w:pPr>
    <w:rPr>
      <w:rFonts w:ascii="Times New Roman" w:hAnsi="Times New Roman" w:cs="Times New Roman"/>
      <w:b/>
      <w:bCs/>
      <w:sz w:val="28"/>
      <w:szCs w:val="28"/>
      <w:lang w:val="uk-UA" w:eastAsia="ar-SA"/>
    </w:rPr>
  </w:style>
  <w:style w:type="paragraph" w:styleId="774" w:customStyle="1">
    <w:name w:val="msonormal"/>
    <w:basedOn w:val="719"/>
    <w:pPr>
      <w:widowControl w:val="true"/>
      <w:pBdr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75" w:customStyle="1">
    <w:name w:val="xl65"/>
    <w:basedOn w:val="719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  <w:jc w:val="right"/>
    </w:pPr>
    <w:rPr>
      <w:rFonts w:ascii="Arial" w:hAnsi="Arial" w:cs="Arial"/>
      <w:sz w:val="20"/>
      <w:szCs w:val="20"/>
    </w:rPr>
  </w:style>
  <w:style w:type="paragraph" w:styleId="776" w:customStyle="1">
    <w:name w:val="xl66"/>
    <w:basedOn w:val="719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77" w:customStyle="1">
    <w:name w:val="xl67"/>
    <w:basedOn w:val="719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  <w:jc w:val="center"/>
    </w:pPr>
    <w:rPr>
      <w:rFonts w:ascii="Times New Roman" w:hAnsi="Times New Roman" w:cs="Times New Roman"/>
    </w:rPr>
  </w:style>
  <w:style w:type="paragraph" w:styleId="778" w:customStyle="1">
    <w:name w:val="xl68"/>
    <w:basedOn w:val="719"/>
    <w:pPr>
      <w:widowControl w:val="true"/>
      <w:pBdr/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  <w:style w:type="paragraph" w:styleId="779" w:customStyle="1">
    <w:name w:val="xl69"/>
    <w:basedOn w:val="719"/>
    <w:pPr>
      <w:widowControl w:val="true"/>
      <w:pBdr>
        <w:top w:val="single" w:color="cccccc" w:sz="8" w:space="0"/>
        <w:left w:val="single" w:color="cccccc" w:sz="8" w:space="0"/>
        <w:bottom w:val="single" w:color="000000" w:sz="8" w:space="0"/>
        <w:right w:val="single" w:color="000000" w:sz="8" w:space="0"/>
      </w:pBdr>
      <w:shd w:val="clear" w:color="000000" w:fill="ffffff"/>
      <w:spacing w:after="100" w:afterAutospacing="1" w:before="100" w:beforeAutospacing="1"/>
      <w:ind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2B15-0FC2-4479-AA90-98F6E18A0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Krokoz™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zagvid5</dc:creator>
  <cp:lastModifiedBy>Anonymous</cp:lastModifiedBy>
  <cp:revision>75</cp:revision>
  <dcterms:created xsi:type="dcterms:W3CDTF">2023-01-17T15:15:00Z</dcterms:created>
  <dcterms:modified xsi:type="dcterms:W3CDTF">2024-12-30T11:58:44Z</dcterms:modified>
</cp:coreProperties>
</file>